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2F17" w:rsidRPr="00B6478E" w:rsidRDefault="000858B0" w:rsidP="00B6478E">
      <w:pPr>
        <w:pStyle w:val="Bezmezer"/>
        <w:jc w:val="center"/>
        <w:rPr>
          <w:rFonts w:ascii="Bookman Old Style" w:hAnsi="Bookman Old Style"/>
          <w:b/>
          <w:bCs/>
          <w:sz w:val="32"/>
          <w:szCs w:val="32"/>
        </w:rPr>
      </w:pPr>
      <w:r w:rsidRPr="00B6478E">
        <w:rPr>
          <w:rFonts w:ascii="Bookman Old Style" w:hAnsi="Bookman Old Style"/>
          <w:b/>
          <w:bCs/>
          <w:sz w:val="32"/>
          <w:szCs w:val="32"/>
        </w:rPr>
        <w:t xml:space="preserve">Výroční zpráva </w:t>
      </w:r>
      <w:r w:rsidR="00E513CA" w:rsidRPr="00B6478E">
        <w:rPr>
          <w:rFonts w:ascii="Bookman Old Style" w:hAnsi="Bookman Old Style"/>
          <w:b/>
          <w:bCs/>
          <w:sz w:val="32"/>
          <w:szCs w:val="32"/>
        </w:rPr>
        <w:t>za rok 2024</w:t>
      </w:r>
    </w:p>
    <w:p w:rsidR="00302F17" w:rsidRPr="00B6478E" w:rsidRDefault="000858B0" w:rsidP="00B6478E">
      <w:pPr>
        <w:pStyle w:val="Bezmezer"/>
        <w:jc w:val="center"/>
        <w:rPr>
          <w:rFonts w:ascii="Bookman Old Style" w:hAnsi="Bookman Old Style"/>
          <w:b/>
          <w:bCs/>
          <w:sz w:val="32"/>
          <w:szCs w:val="32"/>
        </w:rPr>
      </w:pPr>
      <w:r w:rsidRPr="00B6478E">
        <w:rPr>
          <w:rFonts w:ascii="Bookman Old Style" w:hAnsi="Bookman Old Style"/>
          <w:b/>
          <w:bCs/>
          <w:sz w:val="32"/>
          <w:szCs w:val="32"/>
        </w:rPr>
        <w:t>Nadační fond Nexen Tire Europe</w:t>
      </w:r>
    </w:p>
    <w:p w:rsidR="00B873A3" w:rsidRDefault="00B873A3" w:rsidP="00AB72D5">
      <w:pPr>
        <w:pStyle w:val="Bezmezer"/>
        <w:rPr>
          <w:rFonts w:ascii="Bookman Old Style" w:hAnsi="Bookman Old Style"/>
        </w:rPr>
      </w:pPr>
    </w:p>
    <w:p w:rsidR="001928D8" w:rsidRPr="00B6478E" w:rsidRDefault="001928D8" w:rsidP="001928D8">
      <w:pPr>
        <w:pStyle w:val="Bezmezer"/>
        <w:rPr>
          <w:rFonts w:ascii="Bookman Old Style" w:hAnsi="Bookman Old Style"/>
        </w:rPr>
      </w:pPr>
      <w:r w:rsidRPr="00B6478E">
        <w:rPr>
          <w:rFonts w:ascii="Bookman Old Style" w:hAnsi="Bookman Old Style"/>
        </w:rPr>
        <w:t>IČ: 090 53 409</w:t>
      </w:r>
    </w:p>
    <w:p w:rsidR="001928D8" w:rsidRPr="00B6478E" w:rsidRDefault="001928D8" w:rsidP="001928D8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Zápis do NR</w:t>
      </w:r>
      <w:r w:rsidRPr="00B6478E">
        <w:rPr>
          <w:rFonts w:ascii="Bookman Old Style" w:hAnsi="Bookman Old Style"/>
        </w:rPr>
        <w:t>: 10. 4. 2020</w:t>
      </w:r>
    </w:p>
    <w:p w:rsidR="001928D8" w:rsidRPr="00B6478E" w:rsidRDefault="001928D8" w:rsidP="001928D8">
      <w:pPr>
        <w:pStyle w:val="Bezmezer"/>
        <w:rPr>
          <w:rFonts w:ascii="Bookman Old Style" w:hAnsi="Bookman Old Style"/>
        </w:rPr>
      </w:pPr>
      <w:r w:rsidRPr="00B6478E">
        <w:rPr>
          <w:rFonts w:ascii="Bookman Old Style" w:hAnsi="Bookman Old Style"/>
        </w:rPr>
        <w:t>Sídlo: Průmyslová 1000, Bitozeves-Průmyslová zóna Triangle, 438 01</w:t>
      </w:r>
      <w:r w:rsidR="00DA0029">
        <w:rPr>
          <w:rFonts w:ascii="Bookman Old Style" w:hAnsi="Bookman Old Style"/>
        </w:rPr>
        <w:t xml:space="preserve"> </w:t>
      </w:r>
      <w:r w:rsidRPr="00B6478E">
        <w:rPr>
          <w:rFonts w:ascii="Bookman Old Style" w:hAnsi="Bookman Old Style"/>
        </w:rPr>
        <w:t>Bitozeves</w:t>
      </w:r>
    </w:p>
    <w:p w:rsidR="001928D8" w:rsidRDefault="001928D8" w:rsidP="001928D8">
      <w:pPr>
        <w:pStyle w:val="Bezmezer"/>
        <w:rPr>
          <w:rFonts w:ascii="Bookman Old Style" w:hAnsi="Bookman Old Style"/>
        </w:rPr>
      </w:pPr>
      <w:r w:rsidRPr="00B6478E">
        <w:rPr>
          <w:rFonts w:ascii="Bookman Old Style" w:hAnsi="Bookman Old Style"/>
        </w:rPr>
        <w:t xml:space="preserve">Zapsán: </w:t>
      </w:r>
    </w:p>
    <w:p w:rsidR="001928D8" w:rsidRPr="00B6478E" w:rsidRDefault="001928D8" w:rsidP="001928D8">
      <w:pPr>
        <w:pStyle w:val="Bezmezer"/>
        <w:rPr>
          <w:rFonts w:ascii="Bookman Old Style" w:hAnsi="Bookman Old Style"/>
        </w:rPr>
      </w:pPr>
      <w:r w:rsidRPr="00B6478E">
        <w:rPr>
          <w:rFonts w:ascii="Bookman Old Style" w:hAnsi="Bookman Old Style"/>
        </w:rPr>
        <w:t>v </w:t>
      </w:r>
      <w:r>
        <w:rPr>
          <w:rFonts w:ascii="Bookman Old Style" w:hAnsi="Bookman Old Style"/>
        </w:rPr>
        <w:t>nada</w:t>
      </w:r>
      <w:r w:rsidRPr="00B6478E">
        <w:rPr>
          <w:rFonts w:ascii="Bookman Old Style" w:hAnsi="Bookman Old Style"/>
        </w:rPr>
        <w:t xml:space="preserve">čním rejstříku </w:t>
      </w:r>
      <w:r>
        <w:rPr>
          <w:rFonts w:ascii="Bookman Old Style" w:hAnsi="Bookman Old Style"/>
        </w:rPr>
        <w:t>u</w:t>
      </w:r>
      <w:r w:rsidRPr="00B6478E">
        <w:rPr>
          <w:rFonts w:ascii="Bookman Old Style" w:hAnsi="Bookman Old Style"/>
        </w:rPr>
        <w:t xml:space="preserve"> Krajsk</w:t>
      </w:r>
      <w:r w:rsidR="00DA0029">
        <w:rPr>
          <w:rFonts w:ascii="Bookman Old Style" w:hAnsi="Bookman Old Style"/>
        </w:rPr>
        <w:t>ého</w:t>
      </w:r>
      <w:r w:rsidRPr="00B6478E">
        <w:rPr>
          <w:rFonts w:ascii="Bookman Old Style" w:hAnsi="Bookman Old Style"/>
        </w:rPr>
        <w:t xml:space="preserve"> soud</w:t>
      </w:r>
      <w:r w:rsidR="00DA0029">
        <w:rPr>
          <w:rFonts w:ascii="Bookman Old Style" w:hAnsi="Bookman Old Style"/>
        </w:rPr>
        <w:t>u</w:t>
      </w:r>
      <w:r w:rsidRPr="00B6478E">
        <w:rPr>
          <w:rFonts w:ascii="Bookman Old Style" w:hAnsi="Bookman Old Style"/>
        </w:rPr>
        <w:t xml:space="preserve"> v Ústí nad Labem,</w:t>
      </w:r>
      <w:r>
        <w:rPr>
          <w:rFonts w:ascii="Bookman Old Style" w:hAnsi="Bookman Old Style"/>
        </w:rPr>
        <w:t xml:space="preserve"> </w:t>
      </w:r>
      <w:r w:rsidRPr="00B6478E">
        <w:rPr>
          <w:rFonts w:ascii="Bookman Old Style" w:hAnsi="Bookman Old Style"/>
        </w:rPr>
        <w:t>oddíl N, vložka 371</w:t>
      </w:r>
    </w:p>
    <w:p w:rsidR="001928D8" w:rsidRDefault="001928D8" w:rsidP="001928D8">
      <w:pPr>
        <w:pStyle w:val="Bezmezer"/>
        <w:jc w:val="both"/>
        <w:rPr>
          <w:rFonts w:ascii="Bookman Old Style" w:hAnsi="Bookman Old Style"/>
        </w:rPr>
      </w:pPr>
      <w:r w:rsidRPr="00B6478E">
        <w:rPr>
          <w:rFonts w:ascii="Bookman Old Style" w:hAnsi="Bookman Old Style"/>
        </w:rPr>
        <w:t>Účel, správní rada, způsob jednání, zakladatel, revizor a nadační kapitál:</w:t>
      </w:r>
      <w:r>
        <w:rPr>
          <w:rFonts w:ascii="Bookman Old Style" w:hAnsi="Bookman Old Style"/>
        </w:rPr>
        <w:t xml:space="preserve"> </w:t>
      </w:r>
      <w:r w:rsidRPr="00B6478E">
        <w:rPr>
          <w:rFonts w:ascii="Bookman Old Style" w:hAnsi="Bookman Old Style"/>
        </w:rPr>
        <w:t>viz aktuální Výpis z nadačního rejstříku</w:t>
      </w:r>
    </w:p>
    <w:p w:rsidR="001928D8" w:rsidRDefault="001928D8" w:rsidP="00AB72D5">
      <w:pPr>
        <w:pStyle w:val="Bezmezer"/>
        <w:rPr>
          <w:rFonts w:ascii="Bookman Old Style" w:hAnsi="Bookman Old Style"/>
        </w:rPr>
      </w:pPr>
    </w:p>
    <w:p w:rsidR="001928D8" w:rsidRDefault="006E4611" w:rsidP="00AB72D5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Podkladem pro tuto zprávu jsou výpis a listiny z nadačního rejstříku, přehled o majetku a závazcích, nákladech a výnosech získaných z účetnictví fondu, výpisy z bankovního účtu, smlouvy, další listiny a účetní doklady.</w:t>
      </w:r>
      <w:r w:rsidR="008359E3">
        <w:rPr>
          <w:rFonts w:ascii="Bookman Old Style" w:hAnsi="Bookman Old Style"/>
        </w:rPr>
        <w:t xml:space="preserve"> </w:t>
      </w:r>
    </w:p>
    <w:p w:rsidR="008359E3" w:rsidRPr="00B6478E" w:rsidRDefault="008359E3" w:rsidP="00AB72D5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Ve Statutu fondu je uvedeno, že fond byl založen zakládací listinou vydanou dne 26. listopadu 2018 v</w:t>
      </w:r>
      <w:r w:rsidR="001928D8">
        <w:rPr>
          <w:rFonts w:ascii="Bookman Old Style" w:hAnsi="Bookman Old Style"/>
        </w:rPr>
        <w:t> </w:t>
      </w:r>
      <w:r>
        <w:rPr>
          <w:rFonts w:ascii="Bookman Old Style" w:hAnsi="Bookman Old Style"/>
        </w:rPr>
        <w:t>souladu</w:t>
      </w:r>
      <w:r w:rsidR="001928D8">
        <w:rPr>
          <w:rFonts w:ascii="Bookman Old Style" w:hAnsi="Bookman Old Style"/>
        </w:rPr>
        <w:t xml:space="preserve"> s ustanoveními zákona č. 89/2012 (NOZ).</w:t>
      </w:r>
    </w:p>
    <w:p w:rsidR="001928D8" w:rsidRDefault="001928D8" w:rsidP="0036038F">
      <w:pPr>
        <w:pStyle w:val="Bezmezer"/>
        <w:jc w:val="both"/>
        <w:rPr>
          <w:rFonts w:ascii="Bookman Old Style" w:hAnsi="Bookman Old Style"/>
          <w:b/>
          <w:bCs/>
        </w:rPr>
      </w:pPr>
    </w:p>
    <w:p w:rsidR="00FE3C6D" w:rsidRPr="0003213B" w:rsidRDefault="00FE3C6D" w:rsidP="0036038F">
      <w:pPr>
        <w:pStyle w:val="Bezmezer"/>
        <w:jc w:val="both"/>
        <w:rPr>
          <w:rFonts w:ascii="Bookman Old Style" w:hAnsi="Bookman Old Style"/>
          <w:b/>
          <w:bCs/>
        </w:rPr>
      </w:pPr>
      <w:r w:rsidRPr="0003213B">
        <w:rPr>
          <w:rFonts w:ascii="Bookman Old Style" w:hAnsi="Bookman Old Style"/>
          <w:b/>
          <w:bCs/>
        </w:rPr>
        <w:t>Činnost Nadačního fondu v roce 2024:</w:t>
      </w:r>
    </w:p>
    <w:p w:rsidR="0003213B" w:rsidRDefault="0054008C" w:rsidP="006E4611">
      <w:pPr>
        <w:pStyle w:val="Bezmezer"/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V pátém roce existence fond podporoval projekty v souladu s účelem jeho založení u</w:t>
      </w:r>
      <w:r w:rsidR="0003213B">
        <w:rPr>
          <w:rFonts w:ascii="Bookman Old Style" w:hAnsi="Bookman Old Style"/>
        </w:rPr>
        <w:t>v</w:t>
      </w:r>
      <w:r>
        <w:rPr>
          <w:rFonts w:ascii="Bookman Old Style" w:hAnsi="Bookman Old Style"/>
        </w:rPr>
        <w:t>edené</w:t>
      </w:r>
      <w:r w:rsidR="0003213B">
        <w:rPr>
          <w:rFonts w:ascii="Bookman Old Style" w:hAnsi="Bookman Old Style"/>
        </w:rPr>
        <w:t xml:space="preserve"> v zakladatelských dokumentech a ve výpisu z nadačního rejstříku. V roce 2024 bylo poskytnuto za účelem podpory 7 příspěvků v celkové výši 258 000,- Kč. Podpora byl</w:t>
      </w:r>
      <w:r w:rsidR="006E4611">
        <w:rPr>
          <w:rFonts w:ascii="Bookman Old Style" w:hAnsi="Bookman Old Style"/>
        </w:rPr>
        <w:t>a</w:t>
      </w:r>
      <w:r w:rsidR="0003213B">
        <w:rPr>
          <w:rFonts w:ascii="Bookman Old Style" w:hAnsi="Bookman Old Style"/>
        </w:rPr>
        <w:t xml:space="preserve"> poskytnuta z příspěvků zakladatele do nadačního fondu.</w:t>
      </w:r>
      <w:r w:rsidR="006E4611">
        <w:rPr>
          <w:rFonts w:ascii="Bookman Old Style" w:hAnsi="Bookman Old Style"/>
        </w:rPr>
        <w:t xml:space="preserve"> </w:t>
      </w:r>
      <w:r w:rsidR="0003213B">
        <w:rPr>
          <w:rFonts w:ascii="Bookman Old Style" w:hAnsi="Bookman Old Style"/>
        </w:rPr>
        <w:t>V průběhu kalendářního roku 2024 ne</w:t>
      </w:r>
      <w:r w:rsidR="00DA0029">
        <w:rPr>
          <w:rFonts w:ascii="Bookman Old Style" w:hAnsi="Bookman Old Style"/>
        </w:rPr>
        <w:t>přijal nadační fond</w:t>
      </w:r>
      <w:r w:rsidR="0003213B">
        <w:rPr>
          <w:rFonts w:ascii="Bookman Old Style" w:hAnsi="Bookman Old Style"/>
        </w:rPr>
        <w:t xml:space="preserve"> žádné příspěvky ani dary.</w:t>
      </w:r>
    </w:p>
    <w:p w:rsidR="0003213B" w:rsidRDefault="0003213B" w:rsidP="0003213B">
      <w:pPr>
        <w:pStyle w:val="Bezmezer"/>
        <w:jc w:val="both"/>
        <w:rPr>
          <w:rFonts w:ascii="Bookman Old Style" w:hAnsi="Bookman Old Style"/>
        </w:rPr>
      </w:pPr>
    </w:p>
    <w:p w:rsidR="00851A94" w:rsidRDefault="0003213B" w:rsidP="0003213B">
      <w:pPr>
        <w:pStyle w:val="Bezmezer"/>
        <w:jc w:val="both"/>
        <w:rPr>
          <w:rFonts w:ascii="Bookman Old Style" w:hAnsi="Bookman Old Style"/>
        </w:rPr>
      </w:pPr>
      <w:r w:rsidRPr="0003213B">
        <w:rPr>
          <w:rFonts w:ascii="Bookman Old Style" w:hAnsi="Bookman Old Style"/>
          <w:b/>
          <w:bCs/>
        </w:rPr>
        <w:t xml:space="preserve">Přehled </w:t>
      </w:r>
      <w:r w:rsidR="00851A94">
        <w:rPr>
          <w:rFonts w:ascii="Bookman Old Style" w:hAnsi="Bookman Old Style"/>
          <w:b/>
          <w:bCs/>
        </w:rPr>
        <w:t xml:space="preserve">o </w:t>
      </w:r>
      <w:r w:rsidR="00754202">
        <w:rPr>
          <w:rFonts w:ascii="Bookman Old Style" w:hAnsi="Bookman Old Style"/>
          <w:b/>
          <w:bCs/>
        </w:rPr>
        <w:t xml:space="preserve">nadačních </w:t>
      </w:r>
      <w:r w:rsidRPr="0003213B">
        <w:rPr>
          <w:rFonts w:ascii="Bookman Old Style" w:hAnsi="Bookman Old Style"/>
          <w:b/>
          <w:bCs/>
        </w:rPr>
        <w:t>příspěvcích poskytnutých</w:t>
      </w:r>
      <w:r w:rsidR="00DA0029">
        <w:rPr>
          <w:rFonts w:ascii="Bookman Old Style" w:hAnsi="Bookman Old Style"/>
          <w:b/>
          <w:bCs/>
        </w:rPr>
        <w:t xml:space="preserve"> fondem</w:t>
      </w:r>
      <w:r w:rsidRPr="0003213B">
        <w:rPr>
          <w:rFonts w:ascii="Bookman Old Style" w:hAnsi="Bookman Old Style"/>
          <w:b/>
          <w:bCs/>
        </w:rPr>
        <w:t xml:space="preserve"> </w:t>
      </w:r>
      <w:r>
        <w:rPr>
          <w:rFonts w:ascii="Bookman Old Style" w:hAnsi="Bookman Old Style"/>
        </w:rPr>
        <w:t>v souladu s účelem fondu</w:t>
      </w:r>
      <w:r w:rsidR="00845929">
        <w:rPr>
          <w:rFonts w:ascii="Bookman Old Style" w:hAnsi="Bookman Old Style"/>
        </w:rPr>
        <w:t xml:space="preserve"> v</w:t>
      </w:r>
      <w:r w:rsidR="00754202">
        <w:rPr>
          <w:rFonts w:ascii="Bookman Old Style" w:hAnsi="Bookman Old Style"/>
        </w:rPr>
        <w:t> </w:t>
      </w:r>
      <w:r w:rsidR="00845929">
        <w:rPr>
          <w:rFonts w:ascii="Bookman Old Style" w:hAnsi="Bookman Old Style"/>
        </w:rPr>
        <w:t>Kč</w:t>
      </w:r>
      <w:r w:rsidR="00754202">
        <w:rPr>
          <w:rFonts w:ascii="Bookman Old Style" w:hAnsi="Bookman Old Style"/>
        </w:rPr>
        <w:t xml:space="preserve"> bezhotovostními převody na bankovní účty</w:t>
      </w:r>
      <w:r w:rsidR="00851A94">
        <w:rPr>
          <w:rFonts w:ascii="Bookman Old Style" w:hAnsi="Bookman Old Style"/>
        </w:rPr>
        <w:t xml:space="preserve">: </w:t>
      </w:r>
    </w:p>
    <w:p w:rsidR="0003213B" w:rsidRDefault="00851A94" w:rsidP="0003213B">
      <w:pPr>
        <w:pStyle w:val="Bezmezer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Podklad: uzavřené smlouvy, čestná prohlášení, vystavené závazkové faktury a jejich úhrady dne 25. 9. 2024</w:t>
      </w:r>
      <w:r w:rsidR="0003213B">
        <w:rPr>
          <w:rFonts w:ascii="Bookman Old Style" w:hAnsi="Bookman Old Style"/>
        </w:rPr>
        <w:t>:</w:t>
      </w:r>
    </w:p>
    <w:p w:rsidR="00851A94" w:rsidRDefault="00D27A77" w:rsidP="00851A94">
      <w:pPr>
        <w:pStyle w:val="Bezmezer"/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Myslivecký spolek Staňkovice z. s.</w:t>
      </w:r>
      <w:r w:rsidR="00DA0029">
        <w:rPr>
          <w:rFonts w:ascii="Bookman Old Style" w:hAnsi="Bookman Old Style"/>
        </w:rPr>
        <w:t xml:space="preserve">                                       21 000,-</w:t>
      </w:r>
    </w:p>
    <w:p w:rsidR="00D27A77" w:rsidRDefault="00D27A77" w:rsidP="00851A94">
      <w:pPr>
        <w:pStyle w:val="Bezmezer"/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Mateřská škola speciální Louny, příspěvková organizace</w:t>
      </w:r>
      <w:r w:rsidR="00DA0029">
        <w:rPr>
          <w:rFonts w:ascii="Bookman Old Style" w:hAnsi="Bookman Old Style"/>
        </w:rPr>
        <w:t xml:space="preserve">     22 000,-</w:t>
      </w:r>
    </w:p>
    <w:p w:rsidR="00D27A77" w:rsidRDefault="00D27A77" w:rsidP="00851A94">
      <w:pPr>
        <w:pStyle w:val="Bezmezer"/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Spolek přátel tenisu z. s.</w:t>
      </w:r>
      <w:r w:rsidR="00163B60">
        <w:rPr>
          <w:rFonts w:ascii="Bookman Old Style" w:hAnsi="Bookman Old Style"/>
        </w:rPr>
        <w:t xml:space="preserve">, 431 45 Březno </w:t>
      </w:r>
      <w:r w:rsidR="00DA0029">
        <w:rPr>
          <w:rFonts w:ascii="Bookman Old Style" w:hAnsi="Bookman Old Style"/>
        </w:rPr>
        <w:t xml:space="preserve">                            50 000,-</w:t>
      </w:r>
    </w:p>
    <w:p w:rsidR="00D27A77" w:rsidRDefault="00D27A77" w:rsidP="00851A94">
      <w:pPr>
        <w:pStyle w:val="Bezmezer"/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BeFit Louny z. s.</w:t>
      </w:r>
      <w:r w:rsidR="00DA0029">
        <w:rPr>
          <w:rFonts w:ascii="Bookman Old Style" w:hAnsi="Bookman Old Style"/>
        </w:rPr>
        <w:t xml:space="preserve">                                                                  50 000,-</w:t>
      </w:r>
    </w:p>
    <w:p w:rsidR="00D27A77" w:rsidRDefault="00163B60" w:rsidP="00851A94">
      <w:pPr>
        <w:pStyle w:val="Bezmezer"/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Fond ohrožených dětí, Praha</w:t>
      </w:r>
      <w:r w:rsidR="00DA0029">
        <w:rPr>
          <w:rFonts w:ascii="Bookman Old Style" w:hAnsi="Bookman Old Style"/>
        </w:rPr>
        <w:t xml:space="preserve">                                               40 000,-</w:t>
      </w:r>
    </w:p>
    <w:p w:rsidR="00163B60" w:rsidRDefault="00163B60" w:rsidP="00851A94">
      <w:pPr>
        <w:pStyle w:val="Bezmezer"/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Bedřichův Světec žije, z. s., Bělušice</w:t>
      </w:r>
      <w:r w:rsidR="00DA0029">
        <w:rPr>
          <w:rFonts w:ascii="Bookman Old Style" w:hAnsi="Bookman Old Style"/>
        </w:rPr>
        <w:t xml:space="preserve">                                    25 000,- </w:t>
      </w:r>
    </w:p>
    <w:p w:rsidR="00163B60" w:rsidRDefault="00163B60" w:rsidP="00851A94">
      <w:pPr>
        <w:pStyle w:val="Bezmezer"/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Okrašlovací spolek, z. s. Stroupeč 25, Žiželice</w:t>
      </w:r>
      <w:r w:rsidR="00DA0029">
        <w:rPr>
          <w:rFonts w:ascii="Bookman Old Style" w:hAnsi="Bookman Old Style"/>
        </w:rPr>
        <w:t xml:space="preserve">                      50 000,-</w:t>
      </w:r>
    </w:p>
    <w:p w:rsidR="00845929" w:rsidRDefault="00845929" w:rsidP="00845929">
      <w:pPr>
        <w:pStyle w:val="Bezmezer"/>
        <w:jc w:val="both"/>
        <w:rPr>
          <w:rFonts w:ascii="Bookman Old Style" w:hAnsi="Bookman Old Style"/>
        </w:rPr>
      </w:pPr>
    </w:p>
    <w:p w:rsidR="00845929" w:rsidRDefault="00845929" w:rsidP="00845929">
      <w:pPr>
        <w:pStyle w:val="Bezmezer"/>
        <w:jc w:val="both"/>
        <w:rPr>
          <w:rFonts w:ascii="Bookman Old Style" w:hAnsi="Bookman Old Style"/>
          <w:b/>
          <w:bCs/>
        </w:rPr>
      </w:pPr>
      <w:r w:rsidRPr="00845929">
        <w:rPr>
          <w:rFonts w:ascii="Bookman Old Style" w:hAnsi="Bookman Old Style"/>
          <w:b/>
          <w:bCs/>
        </w:rPr>
        <w:t>Finanční zpráva v Kč:</w:t>
      </w:r>
    </w:p>
    <w:p w:rsidR="006E4611" w:rsidRPr="00573823" w:rsidRDefault="006E4611" w:rsidP="00845929">
      <w:pPr>
        <w:pStyle w:val="Bezmezer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Nadační fond nedisponuje pokladní hotovostí.</w:t>
      </w:r>
    </w:p>
    <w:p w:rsidR="0003213B" w:rsidRDefault="00845929" w:rsidP="0003213B">
      <w:pPr>
        <w:pStyle w:val="Bezmezer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Počáteční zůsta</w:t>
      </w:r>
      <w:r w:rsidR="00754202">
        <w:rPr>
          <w:rFonts w:ascii="Bookman Old Style" w:hAnsi="Bookman Old Style"/>
        </w:rPr>
        <w:t>tek bankovního účtu k 1. 1. 2024 u CITIBANK</w:t>
      </w:r>
      <w:r w:rsidR="00FB4051">
        <w:rPr>
          <w:rFonts w:ascii="Bookman Old Style" w:hAnsi="Bookman Old Style"/>
        </w:rPr>
        <w:t xml:space="preserve">              </w:t>
      </w:r>
      <w:r w:rsidR="00754202">
        <w:rPr>
          <w:rFonts w:ascii="Bookman Old Style" w:hAnsi="Bookman Old Style"/>
        </w:rPr>
        <w:t xml:space="preserve">1 260 948,79 </w:t>
      </w:r>
    </w:p>
    <w:p w:rsidR="00754202" w:rsidRDefault="006E4611" w:rsidP="0003213B">
      <w:pPr>
        <w:pStyle w:val="Bezmezer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Příjmy na bankovní účet</w:t>
      </w:r>
      <w:r w:rsidR="00FB4051">
        <w:rPr>
          <w:rFonts w:ascii="Bookman Old Style" w:hAnsi="Bookman Old Style"/>
        </w:rPr>
        <w:t xml:space="preserve">                                                                                     0,-   </w:t>
      </w:r>
    </w:p>
    <w:p w:rsidR="00754202" w:rsidRDefault="00754202" w:rsidP="0003213B">
      <w:pPr>
        <w:pStyle w:val="Bezmezer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Poskytnuté nadační příspěvky                                                                 </w:t>
      </w:r>
      <w:r w:rsidR="00FB4051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258 000,--</w:t>
      </w:r>
    </w:p>
    <w:p w:rsidR="00754202" w:rsidRDefault="00754202" w:rsidP="0003213B">
      <w:pPr>
        <w:pStyle w:val="Bezmezer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Provozní náklady</w:t>
      </w:r>
      <w:r w:rsidR="00CF025B">
        <w:rPr>
          <w:rFonts w:ascii="Bookman Old Style" w:hAnsi="Bookman Old Style"/>
        </w:rPr>
        <w:t xml:space="preserve">                                                                                 </w:t>
      </w:r>
      <w:r w:rsidR="00AD2CFD">
        <w:rPr>
          <w:rFonts w:ascii="Bookman Old Style" w:hAnsi="Bookman Old Style"/>
        </w:rPr>
        <w:t xml:space="preserve">    </w:t>
      </w:r>
      <w:r w:rsidR="00CF025B">
        <w:rPr>
          <w:rFonts w:ascii="Bookman Old Style" w:hAnsi="Bookman Old Style"/>
        </w:rPr>
        <w:t xml:space="preserve">   </w:t>
      </w:r>
      <w:r w:rsidR="00AD2CFD">
        <w:rPr>
          <w:rFonts w:ascii="Bookman Old Style" w:hAnsi="Bookman Old Style"/>
        </w:rPr>
        <w:t>41 011,-</w:t>
      </w:r>
      <w:r w:rsidR="00CF025B">
        <w:rPr>
          <w:rFonts w:ascii="Bookman Old Style" w:hAnsi="Bookman Old Style"/>
        </w:rPr>
        <w:t xml:space="preserve">         </w:t>
      </w:r>
    </w:p>
    <w:p w:rsidR="00754202" w:rsidRDefault="00754202" w:rsidP="0003213B">
      <w:pPr>
        <w:pStyle w:val="Bezmezer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Finanční náklady – bankovní poplatky</w:t>
      </w:r>
      <w:r w:rsidR="00CF025B">
        <w:rPr>
          <w:rFonts w:ascii="Bookman Old Style" w:hAnsi="Bookman Old Style"/>
        </w:rPr>
        <w:t xml:space="preserve">                                          </w:t>
      </w:r>
      <w:r w:rsidR="00AD2CFD">
        <w:rPr>
          <w:rFonts w:ascii="Bookman Old Style" w:hAnsi="Bookman Old Style"/>
        </w:rPr>
        <w:t xml:space="preserve">                    20,-</w:t>
      </w:r>
    </w:p>
    <w:p w:rsidR="006E4611" w:rsidRDefault="006E4611" w:rsidP="006E4611">
      <w:pPr>
        <w:pStyle w:val="Bezmezer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Konečný zůstatek bankovního účtu k 31. 12. 2024 u CITIBANK</w:t>
      </w:r>
      <w:r w:rsidR="00CF025B">
        <w:rPr>
          <w:rFonts w:ascii="Bookman Old Style" w:hAnsi="Bookman Old Style"/>
        </w:rPr>
        <w:t xml:space="preserve">               955 826,79</w:t>
      </w:r>
    </w:p>
    <w:p w:rsidR="00521327" w:rsidRDefault="00573823" w:rsidP="00AB72D5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Neuhrazený závazek 2023 ve výši 8591,- byl vyrovnán 2. 1. 2024</w:t>
      </w:r>
    </w:p>
    <w:p w:rsidR="00573823" w:rsidRDefault="00573823" w:rsidP="00AB72D5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Závazek roku 2024 ve výši Kč 2500,- byl uhrazen v lednu 2025</w:t>
      </w:r>
    </w:p>
    <w:p w:rsidR="00573823" w:rsidRDefault="00573823" w:rsidP="00AB72D5">
      <w:pPr>
        <w:pStyle w:val="Bezmezer"/>
        <w:rPr>
          <w:rFonts w:ascii="Bookman Old Style" w:hAnsi="Bookman Old Style"/>
        </w:rPr>
      </w:pPr>
    </w:p>
    <w:p w:rsidR="00FB4051" w:rsidRDefault="00FB4051" w:rsidP="00AB72D5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Přílohami této zprávy jsou účetní výkazy ROZVAHA</w:t>
      </w:r>
      <w:r w:rsidR="00CF025B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VÝKAZ ZISKU A ZTRÁTY a Příloha v účetní závěrce</w:t>
      </w:r>
    </w:p>
    <w:p w:rsidR="00FC4ADB" w:rsidRDefault="00FC4ADB" w:rsidP="00AB72D5">
      <w:pPr>
        <w:pStyle w:val="Bezmezer"/>
        <w:rPr>
          <w:rFonts w:ascii="Bookman Old Style" w:hAnsi="Bookman Old Style"/>
        </w:rPr>
      </w:pPr>
    </w:p>
    <w:p w:rsidR="00FC4ADB" w:rsidRDefault="00FC4ADB" w:rsidP="00AB72D5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V Žatci dne 31. 1. 2025</w:t>
      </w:r>
    </w:p>
    <w:p w:rsidR="00FC4ADB" w:rsidRPr="00B6478E" w:rsidRDefault="00FC4ADB" w:rsidP="00AB72D5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Vyhotovila Ing. Zdenka Bernátová</w:t>
      </w:r>
    </w:p>
    <w:sectPr w:rsidR="00FC4ADB" w:rsidRPr="00B64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A38BE"/>
    <w:multiLevelType w:val="hybridMultilevel"/>
    <w:tmpl w:val="9392BA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019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B0"/>
    <w:rsid w:val="0003213B"/>
    <w:rsid w:val="000858B0"/>
    <w:rsid w:val="00163B60"/>
    <w:rsid w:val="001928D8"/>
    <w:rsid w:val="001E4D5D"/>
    <w:rsid w:val="00295CF0"/>
    <w:rsid w:val="00302F17"/>
    <w:rsid w:val="0036038F"/>
    <w:rsid w:val="00521327"/>
    <w:rsid w:val="0054008C"/>
    <w:rsid w:val="00573823"/>
    <w:rsid w:val="00623793"/>
    <w:rsid w:val="006C551C"/>
    <w:rsid w:val="006E4611"/>
    <w:rsid w:val="00754202"/>
    <w:rsid w:val="008359E3"/>
    <w:rsid w:val="00845929"/>
    <w:rsid w:val="00851A94"/>
    <w:rsid w:val="00AB72D5"/>
    <w:rsid w:val="00AD2CFD"/>
    <w:rsid w:val="00AD4BED"/>
    <w:rsid w:val="00AE15AF"/>
    <w:rsid w:val="00B6478E"/>
    <w:rsid w:val="00B873A3"/>
    <w:rsid w:val="00BA047D"/>
    <w:rsid w:val="00CF025B"/>
    <w:rsid w:val="00D27A77"/>
    <w:rsid w:val="00D72E8E"/>
    <w:rsid w:val="00DA0029"/>
    <w:rsid w:val="00E513CA"/>
    <w:rsid w:val="00FB4051"/>
    <w:rsid w:val="00FC4ADB"/>
    <w:rsid w:val="00F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6965"/>
  <w15:chartTrackingRefBased/>
  <w15:docId w15:val="{DC81E9E3-C4E7-470A-9079-2E9D58D0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858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858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858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858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858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858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858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858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858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58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858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858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858B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858B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858B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858B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858B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858B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858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858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858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858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858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858B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858B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858B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58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58B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858B0"/>
    <w:rPr>
      <w:b/>
      <w:bCs/>
      <w:smallCaps/>
      <w:color w:val="2F5496" w:themeColor="accent1" w:themeShade="BF"/>
      <w:spacing w:val="5"/>
    </w:rPr>
  </w:style>
  <w:style w:type="paragraph" w:styleId="Bezmezer">
    <w:name w:val="No Spacing"/>
    <w:uiPriority w:val="1"/>
    <w:qFormat/>
    <w:rsid w:val="00AB72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7DE96-B270-4C27-BA7C-A14789DB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425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Bernátová</dc:creator>
  <cp:keywords/>
  <dc:description/>
  <cp:lastModifiedBy>Zdenka Bernátová</cp:lastModifiedBy>
  <cp:revision>14</cp:revision>
  <dcterms:created xsi:type="dcterms:W3CDTF">2025-01-24T11:00:00Z</dcterms:created>
  <dcterms:modified xsi:type="dcterms:W3CDTF">2025-02-07T13:44:00Z</dcterms:modified>
</cp:coreProperties>
</file>